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EF641" w14:textId="67EEC44A" w:rsidR="004F2456" w:rsidRPr="0030290A" w:rsidRDefault="0030290A" w:rsidP="00CE25E7">
      <w:pPr>
        <w:rPr>
          <w:rFonts w:ascii="Avenir Next LT Pro" w:hAnsi="Avenir Next LT Pro"/>
          <w:b/>
          <w:bCs/>
          <w:sz w:val="28"/>
          <w:szCs w:val="28"/>
        </w:rPr>
      </w:pPr>
      <w:r w:rsidRPr="0030290A">
        <w:rPr>
          <w:rFonts w:ascii="Avenir Next LT Pro" w:hAnsi="Avenir Next LT Pro"/>
          <w:b/>
          <w:bCs/>
          <w:sz w:val="28"/>
          <w:szCs w:val="28"/>
        </w:rPr>
        <w:t>Klachtenreglement Vitae Company BV</w:t>
      </w:r>
    </w:p>
    <w:p w14:paraId="3EA62514" w14:textId="77777777" w:rsidR="00CE25E7" w:rsidRPr="00CE25E7" w:rsidRDefault="00CE25E7" w:rsidP="00CE25E7">
      <w:pPr>
        <w:pStyle w:val="Geenafstand"/>
        <w:rPr>
          <w:rFonts w:ascii="Avenir Next LT Pro" w:hAnsi="Avenir Next LT Pro"/>
          <w:sz w:val="20"/>
          <w:szCs w:val="20"/>
        </w:rPr>
      </w:pPr>
    </w:p>
    <w:tbl>
      <w:tblPr>
        <w:tblW w:w="10040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"/>
        <w:gridCol w:w="926"/>
        <w:gridCol w:w="5912"/>
        <w:gridCol w:w="2835"/>
      </w:tblGrid>
      <w:tr w:rsidR="0018423C" w:rsidRPr="0018423C" w14:paraId="01F940CE" w14:textId="77777777" w:rsidTr="0030290A">
        <w:trPr>
          <w:trHeight w:val="1014"/>
        </w:trPr>
        <w:tc>
          <w:tcPr>
            <w:tcW w:w="129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14:paraId="1B7F8625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</w:p>
          <w:p w14:paraId="0649FFF4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spacing w:val="-2"/>
                <w:w w:val="115"/>
                <w:sz w:val="20"/>
                <w:szCs w:val="20"/>
              </w:rPr>
              <w:t>Tijdspad</w:t>
            </w:r>
          </w:p>
        </w:tc>
        <w:tc>
          <w:tcPr>
            <w:tcW w:w="59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4BC96" w:themeFill="background2" w:themeFillShade="BF"/>
          </w:tcPr>
          <w:p w14:paraId="5FECE431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</w:p>
          <w:p w14:paraId="1DFB209E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spacing w:val="-2"/>
                <w:w w:val="115"/>
                <w:sz w:val="20"/>
                <w:szCs w:val="20"/>
                <w:u w:val="single"/>
              </w:rPr>
              <w:t>Acties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C4BC96" w:themeFill="background2" w:themeFillShade="BF"/>
          </w:tcPr>
          <w:p w14:paraId="461F07B1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</w:p>
          <w:p w14:paraId="2F76F748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Wie</w:t>
            </w:r>
            <w:r w:rsidRPr="0018423C">
              <w:rPr>
                <w:rFonts w:ascii="Avenir Next LT Pro" w:eastAsia="Calibri" w:hAnsi="Avenir Next LT Pro" w:cs="Calibri"/>
                <w:spacing w:val="2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is</w:t>
            </w:r>
            <w:r w:rsidRPr="0018423C">
              <w:rPr>
                <w:rFonts w:ascii="Avenir Next LT Pro" w:eastAsia="Calibri" w:hAnsi="Avenir Next LT Pro" w:cs="Calibri"/>
                <w:spacing w:val="3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Verantwoordelijk?</w:t>
            </w:r>
          </w:p>
        </w:tc>
      </w:tr>
      <w:tr w:rsidR="0018423C" w:rsidRPr="0018423C" w14:paraId="3BB12F4D" w14:textId="77777777" w:rsidTr="00464D8D">
        <w:trPr>
          <w:trHeight w:val="1319"/>
        </w:trPr>
        <w:tc>
          <w:tcPr>
            <w:tcW w:w="129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237C26D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</w:p>
        </w:tc>
        <w:tc>
          <w:tcPr>
            <w:tcW w:w="5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AB427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sz w:val="20"/>
                <w:szCs w:val="20"/>
              </w:rPr>
            </w:pPr>
          </w:p>
          <w:p w14:paraId="414E23DE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b/>
                <w:w w:val="115"/>
                <w:sz w:val="20"/>
                <w:szCs w:val="20"/>
              </w:rPr>
              <w:t>Binnenkomst</w:t>
            </w:r>
            <w:r w:rsidRPr="0018423C">
              <w:rPr>
                <w:rFonts w:ascii="Avenir Next LT Pro" w:eastAsia="Calibri" w:hAnsi="Avenir Next LT Pro" w:cs="Calibri"/>
                <w:b/>
                <w:spacing w:val="6"/>
                <w:w w:val="115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b/>
                <w:spacing w:val="-2"/>
                <w:w w:val="115"/>
                <w:sz w:val="20"/>
                <w:szCs w:val="20"/>
              </w:rPr>
              <w:t>klacht</w:t>
            </w:r>
          </w:p>
          <w:p w14:paraId="6DC2E478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b/>
                <w:w w:val="120"/>
                <w:sz w:val="20"/>
                <w:szCs w:val="20"/>
              </w:rPr>
              <w:t>Behandeling</w:t>
            </w:r>
            <w:r w:rsidRPr="0018423C">
              <w:rPr>
                <w:rFonts w:ascii="Avenir Next LT Pro" w:eastAsia="Calibri" w:hAnsi="Avenir Next LT Pro" w:cs="Calibri"/>
                <w:b/>
                <w:spacing w:val="-15"/>
                <w:w w:val="12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b/>
                <w:w w:val="120"/>
                <w:sz w:val="20"/>
                <w:szCs w:val="20"/>
              </w:rPr>
              <w:t>van</w:t>
            </w:r>
            <w:r w:rsidRPr="0018423C">
              <w:rPr>
                <w:rFonts w:ascii="Avenir Next LT Pro" w:eastAsia="Calibri" w:hAnsi="Avenir Next LT Pro" w:cs="Calibri"/>
                <w:b/>
                <w:spacing w:val="-15"/>
                <w:w w:val="12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b/>
                <w:w w:val="120"/>
                <w:sz w:val="20"/>
                <w:szCs w:val="20"/>
              </w:rPr>
              <w:t>de</w:t>
            </w:r>
            <w:r w:rsidRPr="0018423C">
              <w:rPr>
                <w:rFonts w:ascii="Avenir Next LT Pro" w:eastAsia="Calibri" w:hAnsi="Avenir Next LT Pro" w:cs="Calibri"/>
                <w:b/>
                <w:spacing w:val="-15"/>
                <w:w w:val="12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b/>
                <w:spacing w:val="-2"/>
                <w:w w:val="120"/>
                <w:sz w:val="20"/>
                <w:szCs w:val="20"/>
              </w:rPr>
              <w:t>klacht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</w:tcPr>
          <w:p w14:paraId="68C3D437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</w:p>
        </w:tc>
      </w:tr>
      <w:tr w:rsidR="0018423C" w:rsidRPr="0018423C" w14:paraId="7358E22A" w14:textId="77777777" w:rsidTr="00464D8D">
        <w:trPr>
          <w:trHeight w:val="810"/>
        </w:trPr>
        <w:tc>
          <w:tcPr>
            <w:tcW w:w="36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7707757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b/>
                <w:bCs/>
                <w:spacing w:val="-5"/>
                <w:w w:val="115"/>
                <w:position w:val="-7"/>
                <w:sz w:val="20"/>
                <w:szCs w:val="20"/>
              </w:rPr>
              <w:t>2</w:t>
            </w:r>
            <w:r w:rsidRPr="0018423C">
              <w:rPr>
                <w:rFonts w:ascii="Avenir Next LT Pro" w:eastAsia="Calibri" w:hAnsi="Avenir Next LT Pro" w:cs="Calibri"/>
                <w:b/>
                <w:bCs/>
                <w:spacing w:val="-5"/>
                <w:w w:val="115"/>
                <w:sz w:val="20"/>
                <w:szCs w:val="20"/>
              </w:rPr>
              <w:t>e</w:t>
            </w:r>
          </w:p>
        </w:tc>
        <w:tc>
          <w:tcPr>
            <w:tcW w:w="926" w:type="dxa"/>
            <w:tcBorders>
              <w:left w:val="nil"/>
              <w:bottom w:val="single" w:sz="8" w:space="0" w:color="000000"/>
            </w:tcBorders>
            <w:shd w:val="clear" w:color="auto" w:fill="auto"/>
          </w:tcPr>
          <w:p w14:paraId="509EFA54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b/>
                <w:bCs/>
                <w:spacing w:val="-5"/>
                <w:w w:val="120"/>
                <w:sz w:val="20"/>
                <w:szCs w:val="20"/>
              </w:rPr>
              <w:t>dag</w:t>
            </w:r>
          </w:p>
        </w:tc>
        <w:tc>
          <w:tcPr>
            <w:tcW w:w="591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7DF64B6B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spacing w:val="-2"/>
                <w:w w:val="115"/>
                <w:sz w:val="20"/>
                <w:szCs w:val="20"/>
              </w:rPr>
              <w:t>Directie</w:t>
            </w:r>
            <w:r w:rsidRPr="0018423C">
              <w:rPr>
                <w:rFonts w:ascii="Avenir Next LT Pro" w:eastAsia="Calibri" w:hAnsi="Avenir Next LT Pro" w:cs="Calibri"/>
                <w:spacing w:val="-8"/>
                <w:w w:val="115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5"/>
                <w:sz w:val="20"/>
                <w:szCs w:val="20"/>
              </w:rPr>
              <w:t>bepaalt</w:t>
            </w:r>
            <w:r w:rsidRPr="0018423C">
              <w:rPr>
                <w:rFonts w:ascii="Avenir Next LT Pro" w:eastAsia="Calibri" w:hAnsi="Avenir Next LT Pro" w:cs="Calibri"/>
                <w:spacing w:val="-6"/>
                <w:w w:val="115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5"/>
                <w:sz w:val="20"/>
                <w:szCs w:val="20"/>
              </w:rPr>
              <w:t>of</w:t>
            </w:r>
            <w:r w:rsidRPr="0018423C">
              <w:rPr>
                <w:rFonts w:ascii="Avenir Next LT Pro" w:eastAsia="Calibri" w:hAnsi="Avenir Next LT Pro" w:cs="Calibri"/>
                <w:spacing w:val="-10"/>
                <w:w w:val="115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5"/>
                <w:sz w:val="20"/>
                <w:szCs w:val="20"/>
              </w:rPr>
              <w:t>de</w:t>
            </w:r>
            <w:r w:rsidRPr="0018423C">
              <w:rPr>
                <w:rFonts w:ascii="Avenir Next LT Pro" w:eastAsia="Calibri" w:hAnsi="Avenir Next LT Pro" w:cs="Calibri"/>
                <w:spacing w:val="-9"/>
                <w:w w:val="115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5"/>
                <w:sz w:val="20"/>
                <w:szCs w:val="20"/>
              </w:rPr>
              <w:t>klacht</w:t>
            </w:r>
            <w:r w:rsidRPr="0018423C">
              <w:rPr>
                <w:rFonts w:ascii="Avenir Next LT Pro" w:eastAsia="Calibri" w:hAnsi="Avenir Next LT Pro" w:cs="Calibri"/>
                <w:spacing w:val="-7"/>
                <w:w w:val="115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5"/>
                <w:sz w:val="20"/>
                <w:szCs w:val="20"/>
              </w:rPr>
              <w:t>in</w:t>
            </w:r>
            <w:r w:rsidRPr="0018423C">
              <w:rPr>
                <w:rFonts w:ascii="Avenir Next LT Pro" w:eastAsia="Calibri" w:hAnsi="Avenir Next LT Pro" w:cs="Calibri"/>
                <w:spacing w:val="-8"/>
                <w:w w:val="115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5"/>
                <w:sz w:val="20"/>
                <w:szCs w:val="20"/>
              </w:rPr>
              <w:t>behandeling</w:t>
            </w:r>
            <w:r w:rsidRPr="0018423C">
              <w:rPr>
                <w:rFonts w:ascii="Avenir Next LT Pro" w:eastAsia="Calibri" w:hAnsi="Avenir Next LT Pro" w:cs="Calibri"/>
                <w:spacing w:val="-8"/>
                <w:w w:val="115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5"/>
                <w:sz w:val="20"/>
                <w:szCs w:val="20"/>
              </w:rPr>
              <w:t>wordt genomen.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</w:tcPr>
          <w:p w14:paraId="6CB83F14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Directie</w:t>
            </w:r>
          </w:p>
        </w:tc>
      </w:tr>
      <w:tr w:rsidR="0018423C" w:rsidRPr="0018423C" w14:paraId="3AD9DA0C" w14:textId="77777777" w:rsidTr="00464D8D">
        <w:trPr>
          <w:trHeight w:val="556"/>
        </w:trPr>
        <w:tc>
          <w:tcPr>
            <w:tcW w:w="367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</w:tcPr>
          <w:p w14:paraId="33E967DC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b/>
                <w:bCs/>
                <w:spacing w:val="-5"/>
                <w:w w:val="115"/>
                <w:position w:val="-7"/>
                <w:sz w:val="20"/>
                <w:szCs w:val="20"/>
              </w:rPr>
              <w:t>3</w:t>
            </w:r>
            <w:r w:rsidRPr="0018423C">
              <w:rPr>
                <w:rFonts w:ascii="Avenir Next LT Pro" w:eastAsia="Calibri" w:hAnsi="Avenir Next LT Pro" w:cs="Calibri"/>
                <w:b/>
                <w:bCs/>
                <w:spacing w:val="-5"/>
                <w:w w:val="115"/>
                <w:sz w:val="20"/>
                <w:szCs w:val="20"/>
              </w:rPr>
              <w:t>e</w:t>
            </w:r>
          </w:p>
        </w:tc>
        <w:tc>
          <w:tcPr>
            <w:tcW w:w="926" w:type="dxa"/>
            <w:tcBorders>
              <w:top w:val="single" w:sz="8" w:space="0" w:color="000000"/>
              <w:left w:val="nil"/>
            </w:tcBorders>
            <w:shd w:val="clear" w:color="auto" w:fill="auto"/>
          </w:tcPr>
          <w:p w14:paraId="1C422D7A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b/>
                <w:bCs/>
                <w:spacing w:val="-5"/>
                <w:w w:val="120"/>
                <w:sz w:val="20"/>
                <w:szCs w:val="20"/>
              </w:rPr>
              <w:t>dag</w:t>
            </w:r>
          </w:p>
        </w:tc>
        <w:tc>
          <w:tcPr>
            <w:tcW w:w="59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770E5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spacing w:val="-2"/>
                <w:w w:val="115"/>
                <w:sz w:val="20"/>
                <w:szCs w:val="20"/>
              </w:rPr>
              <w:t>Zo</w:t>
            </w:r>
            <w:r w:rsidRPr="0018423C">
              <w:rPr>
                <w:rFonts w:ascii="Avenir Next LT Pro" w:eastAsia="Calibri" w:hAnsi="Avenir Next LT Pro" w:cs="Calibri"/>
                <w:spacing w:val="-8"/>
                <w:w w:val="115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5"/>
                <w:sz w:val="20"/>
                <w:szCs w:val="20"/>
              </w:rPr>
              <w:t>nee,</w:t>
            </w:r>
            <w:r w:rsidRPr="0018423C">
              <w:rPr>
                <w:rFonts w:ascii="Avenir Next LT Pro" w:eastAsia="Calibri" w:hAnsi="Avenir Next LT Pro" w:cs="Calibri"/>
                <w:spacing w:val="-6"/>
                <w:w w:val="115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5"/>
                <w:sz w:val="20"/>
                <w:szCs w:val="20"/>
              </w:rPr>
              <w:t>klager</w:t>
            </w:r>
            <w:r w:rsidRPr="0018423C">
              <w:rPr>
                <w:rFonts w:ascii="Avenir Next LT Pro" w:eastAsia="Calibri" w:hAnsi="Avenir Next LT Pro" w:cs="Calibri"/>
                <w:spacing w:val="-7"/>
                <w:w w:val="115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5"/>
                <w:sz w:val="20"/>
                <w:szCs w:val="20"/>
              </w:rPr>
              <w:t>schriftelijk</w:t>
            </w:r>
            <w:r w:rsidRPr="0018423C">
              <w:rPr>
                <w:rFonts w:ascii="Avenir Next LT Pro" w:eastAsia="Calibri" w:hAnsi="Avenir Next LT Pro" w:cs="Calibri"/>
                <w:spacing w:val="44"/>
                <w:w w:val="115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5"/>
                <w:sz w:val="20"/>
                <w:szCs w:val="20"/>
              </w:rPr>
              <w:t>en</w:t>
            </w:r>
            <w:r w:rsidRPr="0018423C">
              <w:rPr>
                <w:rFonts w:ascii="Avenir Next LT Pro" w:eastAsia="Calibri" w:hAnsi="Avenir Next LT Pro" w:cs="Calibri"/>
                <w:spacing w:val="-8"/>
                <w:w w:val="115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5"/>
                <w:sz w:val="20"/>
                <w:szCs w:val="20"/>
              </w:rPr>
              <w:t>onderbouwd</w:t>
            </w:r>
            <w:r w:rsidRPr="0018423C">
              <w:rPr>
                <w:rFonts w:ascii="Avenir Next LT Pro" w:eastAsia="Calibri" w:hAnsi="Avenir Next LT Pro" w:cs="Calibri"/>
                <w:spacing w:val="-6"/>
                <w:w w:val="115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5"/>
                <w:sz w:val="20"/>
                <w:szCs w:val="20"/>
              </w:rPr>
              <w:t>informeren.</w:t>
            </w:r>
          </w:p>
        </w:tc>
        <w:tc>
          <w:tcPr>
            <w:tcW w:w="2835" w:type="dxa"/>
            <w:tcBorders>
              <w:left w:val="single" w:sz="8" w:space="0" w:color="000000"/>
            </w:tcBorders>
            <w:shd w:val="clear" w:color="auto" w:fill="auto"/>
          </w:tcPr>
          <w:p w14:paraId="3112D749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Directie</w:t>
            </w:r>
          </w:p>
        </w:tc>
      </w:tr>
      <w:tr w:rsidR="0018423C" w:rsidRPr="0018423C" w14:paraId="0F586291" w14:textId="77777777" w:rsidTr="00464D8D">
        <w:trPr>
          <w:trHeight w:val="1516"/>
        </w:trPr>
        <w:tc>
          <w:tcPr>
            <w:tcW w:w="367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28EBF9F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b/>
                <w:bCs/>
                <w:spacing w:val="-5"/>
                <w:w w:val="115"/>
                <w:position w:val="-7"/>
                <w:sz w:val="20"/>
                <w:szCs w:val="20"/>
              </w:rPr>
              <w:t>3</w:t>
            </w:r>
            <w:r w:rsidRPr="0018423C">
              <w:rPr>
                <w:rFonts w:ascii="Avenir Next LT Pro" w:eastAsia="Calibri" w:hAnsi="Avenir Next LT Pro" w:cs="Calibri"/>
                <w:b/>
                <w:bCs/>
                <w:spacing w:val="-5"/>
                <w:w w:val="115"/>
                <w:sz w:val="20"/>
                <w:szCs w:val="20"/>
              </w:rPr>
              <w:t>e</w:t>
            </w:r>
          </w:p>
        </w:tc>
        <w:tc>
          <w:tcPr>
            <w:tcW w:w="926" w:type="dxa"/>
            <w:tcBorders>
              <w:left w:val="nil"/>
              <w:bottom w:val="single" w:sz="8" w:space="0" w:color="000000"/>
            </w:tcBorders>
            <w:shd w:val="clear" w:color="auto" w:fill="auto"/>
          </w:tcPr>
          <w:p w14:paraId="495A189E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b/>
                <w:bCs/>
                <w:spacing w:val="-5"/>
                <w:w w:val="120"/>
                <w:sz w:val="20"/>
                <w:szCs w:val="20"/>
              </w:rPr>
              <w:t>dag</w:t>
            </w:r>
          </w:p>
        </w:tc>
        <w:tc>
          <w:tcPr>
            <w:tcW w:w="5912" w:type="dxa"/>
            <w:tcBorders>
              <w:top w:val="single" w:sz="8" w:space="0" w:color="000000"/>
            </w:tcBorders>
            <w:shd w:val="clear" w:color="auto" w:fill="auto"/>
          </w:tcPr>
          <w:p w14:paraId="206F47C8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Registratie</w:t>
            </w:r>
            <w:r w:rsidRPr="0018423C">
              <w:rPr>
                <w:rFonts w:ascii="Avenir Next LT Pro" w:eastAsia="Calibri" w:hAnsi="Avenir Next LT Pro" w:cs="Calibri"/>
                <w:spacing w:val="8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van</w:t>
            </w:r>
            <w:r w:rsidRPr="0018423C">
              <w:rPr>
                <w:rFonts w:ascii="Avenir Next LT Pro" w:eastAsia="Calibri" w:hAnsi="Avenir Next LT Pro" w:cs="Calibri"/>
                <w:spacing w:val="5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de</w:t>
            </w:r>
            <w:r w:rsidRPr="0018423C">
              <w:rPr>
                <w:rFonts w:ascii="Avenir Next LT Pro" w:eastAsia="Calibri" w:hAnsi="Avenir Next LT Pro" w:cs="Calibri"/>
                <w:spacing w:val="5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datum;</w:t>
            </w:r>
          </w:p>
          <w:p w14:paraId="68218A16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i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i/>
                <w:w w:val="110"/>
                <w:sz w:val="20"/>
                <w:szCs w:val="20"/>
              </w:rPr>
              <w:t>"Wanneer</w:t>
            </w:r>
            <w:r w:rsidRPr="0018423C">
              <w:rPr>
                <w:rFonts w:ascii="Avenir Next LT Pro" w:eastAsia="Calibri" w:hAnsi="Avenir Next LT Pro" w:cs="Calibri"/>
                <w:i/>
                <w:spacing w:val="9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i/>
                <w:w w:val="110"/>
                <w:sz w:val="20"/>
                <w:szCs w:val="20"/>
              </w:rPr>
              <w:t>niet</w:t>
            </w:r>
            <w:r w:rsidRPr="0018423C">
              <w:rPr>
                <w:rFonts w:ascii="Avenir Next LT Pro" w:eastAsia="Calibri" w:hAnsi="Avenir Next LT Pro" w:cs="Calibri"/>
                <w:i/>
                <w:spacing w:val="10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i/>
                <w:w w:val="110"/>
                <w:sz w:val="20"/>
                <w:szCs w:val="20"/>
              </w:rPr>
              <w:t>in</w:t>
            </w:r>
            <w:r w:rsidRPr="0018423C">
              <w:rPr>
                <w:rFonts w:ascii="Avenir Next LT Pro" w:eastAsia="Calibri" w:hAnsi="Avenir Next LT Pro" w:cs="Calibri"/>
                <w:i/>
                <w:spacing w:val="7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i/>
                <w:w w:val="110"/>
                <w:sz w:val="20"/>
                <w:szCs w:val="20"/>
              </w:rPr>
              <w:t>behandeling</w:t>
            </w:r>
            <w:r w:rsidRPr="0018423C">
              <w:rPr>
                <w:rFonts w:ascii="Avenir Next LT Pro" w:eastAsia="Calibri" w:hAnsi="Avenir Next LT Pro" w:cs="Calibri"/>
                <w:i/>
                <w:spacing w:val="10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i/>
                <w:w w:val="110"/>
                <w:sz w:val="20"/>
                <w:szCs w:val="20"/>
              </w:rPr>
              <w:t>en</w:t>
            </w:r>
            <w:r w:rsidRPr="0018423C">
              <w:rPr>
                <w:rFonts w:ascii="Avenir Next LT Pro" w:eastAsia="Calibri" w:hAnsi="Avenir Next LT Pro" w:cs="Calibri"/>
                <w:i/>
                <w:spacing w:val="9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i/>
                <w:spacing w:val="-2"/>
                <w:w w:val="110"/>
                <w:sz w:val="20"/>
                <w:szCs w:val="20"/>
              </w:rPr>
              <w:t>afgehandeld."</w:t>
            </w:r>
          </w:p>
          <w:p w14:paraId="69BB644D" w14:textId="38E8D26A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(</w:t>
            </w:r>
            <w:r w:rsidRPr="0018423C">
              <w:rPr>
                <w:rFonts w:ascii="Avenir Next LT Pro" w:eastAsia="Calibri" w:hAnsi="Avenir Next LT Pro" w:cs="Calibri"/>
                <w:spacing w:val="-1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klachtenregistratie</w:t>
            </w:r>
            <w:r w:rsidRPr="0018423C">
              <w:rPr>
                <w:rFonts w:ascii="Avenir Next LT Pro" w:eastAsia="Calibri" w:hAnsi="Avenir Next LT Pro" w:cs="Calibri"/>
                <w:spacing w:val="-3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systeem</w:t>
            </w:r>
            <w:r w:rsidRPr="0018423C">
              <w:rPr>
                <w:rFonts w:ascii="Avenir Next LT Pro" w:eastAsia="Calibri" w:hAnsi="Avenir Next LT Pro" w:cs="Calibri"/>
                <w:spacing w:val="-1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in</w:t>
            </w:r>
            <w:r w:rsidR="00FE018F">
              <w:rPr>
                <w:rFonts w:ascii="Avenir Next LT Pro" w:eastAsia="Calibri" w:hAnsi="Avenir Next LT Pro" w:cs="Calibri"/>
                <w:spacing w:val="-3"/>
                <w:w w:val="110"/>
                <w:sz w:val="20"/>
                <w:szCs w:val="20"/>
              </w:rPr>
              <w:t xml:space="preserve"> bloqs</w:t>
            </w: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5503D6E8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Directie</w:t>
            </w:r>
          </w:p>
        </w:tc>
      </w:tr>
      <w:tr w:rsidR="0018423C" w:rsidRPr="0018423C" w14:paraId="65FC3497" w14:textId="77777777" w:rsidTr="00464D8D">
        <w:trPr>
          <w:trHeight w:val="1432"/>
        </w:trPr>
        <w:tc>
          <w:tcPr>
            <w:tcW w:w="367" w:type="dxa"/>
            <w:tcBorders>
              <w:top w:val="single" w:sz="8" w:space="0" w:color="000000"/>
              <w:right w:val="nil"/>
            </w:tcBorders>
            <w:shd w:val="clear" w:color="auto" w:fill="auto"/>
          </w:tcPr>
          <w:p w14:paraId="4CCA17D0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</w:p>
          <w:p w14:paraId="000056D1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</w:p>
          <w:p w14:paraId="280F31A5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</w:p>
          <w:p w14:paraId="69F056BD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b/>
                <w:bCs/>
                <w:spacing w:val="-5"/>
                <w:w w:val="115"/>
                <w:position w:val="-7"/>
                <w:sz w:val="20"/>
                <w:szCs w:val="20"/>
              </w:rPr>
              <w:t>3</w:t>
            </w:r>
            <w:r w:rsidRPr="0018423C">
              <w:rPr>
                <w:rFonts w:ascii="Avenir Next LT Pro" w:eastAsia="Calibri" w:hAnsi="Avenir Next LT Pro" w:cs="Calibri"/>
                <w:b/>
                <w:bCs/>
                <w:spacing w:val="-5"/>
                <w:w w:val="115"/>
                <w:sz w:val="20"/>
                <w:szCs w:val="20"/>
              </w:rPr>
              <w:t>e</w:t>
            </w:r>
          </w:p>
        </w:tc>
        <w:tc>
          <w:tcPr>
            <w:tcW w:w="926" w:type="dxa"/>
            <w:tcBorders>
              <w:top w:val="single" w:sz="8" w:space="0" w:color="000000"/>
              <w:left w:val="nil"/>
            </w:tcBorders>
            <w:shd w:val="clear" w:color="auto" w:fill="auto"/>
          </w:tcPr>
          <w:p w14:paraId="443C8972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</w:p>
          <w:p w14:paraId="6AA5372E" w14:textId="77777777" w:rsidR="0030290A" w:rsidRDefault="0030290A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pacing w:val="-5"/>
                <w:w w:val="120"/>
                <w:sz w:val="20"/>
                <w:szCs w:val="20"/>
              </w:rPr>
            </w:pPr>
          </w:p>
          <w:p w14:paraId="1FD7C7C0" w14:textId="77777777" w:rsidR="0030290A" w:rsidRDefault="0030290A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pacing w:val="-5"/>
                <w:w w:val="120"/>
                <w:sz w:val="20"/>
                <w:szCs w:val="20"/>
              </w:rPr>
            </w:pPr>
          </w:p>
          <w:p w14:paraId="6171ACC2" w14:textId="5F42C6F6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b/>
                <w:bCs/>
                <w:spacing w:val="-5"/>
                <w:w w:val="120"/>
                <w:sz w:val="20"/>
                <w:szCs w:val="20"/>
              </w:rPr>
              <w:t>dag</w:t>
            </w:r>
          </w:p>
        </w:tc>
        <w:tc>
          <w:tcPr>
            <w:tcW w:w="5912" w:type="dxa"/>
            <w:shd w:val="clear" w:color="auto" w:fill="auto"/>
          </w:tcPr>
          <w:p w14:paraId="60FD8037" w14:textId="0CE9CA83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Indien een klacht in behandeling genomen wordt: de leden van de</w:t>
            </w:r>
            <w:r w:rsidR="00FE018F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 xml:space="preserve">klachtencommissie in kennis stellen van de klacht via mail en het beleggen van een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bijeenkomst.</w:t>
            </w:r>
          </w:p>
        </w:tc>
        <w:tc>
          <w:tcPr>
            <w:tcW w:w="2835" w:type="dxa"/>
            <w:shd w:val="clear" w:color="auto" w:fill="auto"/>
          </w:tcPr>
          <w:p w14:paraId="782CB3D7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Directie</w:t>
            </w:r>
          </w:p>
        </w:tc>
      </w:tr>
      <w:tr w:rsidR="0018423C" w:rsidRPr="0018423C" w14:paraId="6FE927E1" w14:textId="77777777" w:rsidTr="00464D8D">
        <w:trPr>
          <w:trHeight w:val="1519"/>
        </w:trPr>
        <w:tc>
          <w:tcPr>
            <w:tcW w:w="367" w:type="dxa"/>
            <w:tcBorders>
              <w:right w:val="nil"/>
            </w:tcBorders>
            <w:shd w:val="clear" w:color="auto" w:fill="auto"/>
          </w:tcPr>
          <w:p w14:paraId="177A7DDE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b/>
                <w:bCs/>
                <w:spacing w:val="-5"/>
                <w:w w:val="115"/>
                <w:position w:val="-7"/>
                <w:sz w:val="20"/>
                <w:szCs w:val="20"/>
              </w:rPr>
              <w:t>3</w:t>
            </w:r>
            <w:r w:rsidRPr="0018423C">
              <w:rPr>
                <w:rFonts w:ascii="Avenir Next LT Pro" w:eastAsia="Calibri" w:hAnsi="Avenir Next LT Pro" w:cs="Calibri"/>
                <w:b/>
                <w:bCs/>
                <w:spacing w:val="-5"/>
                <w:w w:val="115"/>
                <w:sz w:val="20"/>
                <w:szCs w:val="20"/>
              </w:rPr>
              <w:t>e</w:t>
            </w:r>
          </w:p>
        </w:tc>
        <w:tc>
          <w:tcPr>
            <w:tcW w:w="926" w:type="dxa"/>
            <w:tcBorders>
              <w:left w:val="nil"/>
            </w:tcBorders>
            <w:shd w:val="clear" w:color="auto" w:fill="auto"/>
          </w:tcPr>
          <w:p w14:paraId="513B6E89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b/>
                <w:bCs/>
                <w:spacing w:val="-5"/>
                <w:w w:val="120"/>
                <w:sz w:val="20"/>
                <w:szCs w:val="20"/>
              </w:rPr>
              <w:t>dag</w:t>
            </w:r>
          </w:p>
        </w:tc>
        <w:tc>
          <w:tcPr>
            <w:tcW w:w="5912" w:type="dxa"/>
            <w:shd w:val="clear" w:color="auto" w:fill="auto"/>
          </w:tcPr>
          <w:p w14:paraId="700C6325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Registratie</w:t>
            </w:r>
            <w:r w:rsidRPr="0018423C">
              <w:rPr>
                <w:rFonts w:ascii="Avenir Next LT Pro" w:eastAsia="Calibri" w:hAnsi="Avenir Next LT Pro" w:cs="Calibri"/>
                <w:spacing w:val="10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van</w:t>
            </w:r>
            <w:r w:rsidRPr="0018423C">
              <w:rPr>
                <w:rFonts w:ascii="Avenir Next LT Pro" w:eastAsia="Calibri" w:hAnsi="Avenir Next LT Pro" w:cs="Calibri"/>
                <w:spacing w:val="3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de</w:t>
            </w:r>
            <w:r w:rsidRPr="0018423C">
              <w:rPr>
                <w:rFonts w:ascii="Avenir Next LT Pro" w:eastAsia="Calibri" w:hAnsi="Avenir Next LT Pro" w:cs="Calibri"/>
                <w:spacing w:val="5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datum;</w:t>
            </w:r>
          </w:p>
          <w:p w14:paraId="2644796E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i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i/>
                <w:w w:val="110"/>
                <w:sz w:val="20"/>
                <w:szCs w:val="20"/>
              </w:rPr>
              <w:t>"Wanneer</w:t>
            </w:r>
            <w:r w:rsidRPr="0018423C">
              <w:rPr>
                <w:rFonts w:ascii="Avenir Next LT Pro" w:eastAsia="Calibri" w:hAnsi="Avenir Next LT Pro" w:cs="Calibri"/>
                <w:i/>
                <w:spacing w:val="6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i/>
                <w:w w:val="110"/>
                <w:sz w:val="20"/>
                <w:szCs w:val="20"/>
              </w:rPr>
              <w:t>een</w:t>
            </w:r>
            <w:r w:rsidRPr="0018423C">
              <w:rPr>
                <w:rFonts w:ascii="Avenir Next LT Pro" w:eastAsia="Calibri" w:hAnsi="Avenir Next LT Pro" w:cs="Calibri"/>
                <w:i/>
                <w:spacing w:val="3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i/>
                <w:w w:val="110"/>
                <w:sz w:val="20"/>
                <w:szCs w:val="20"/>
              </w:rPr>
              <w:t>klacht</w:t>
            </w:r>
            <w:r w:rsidRPr="0018423C">
              <w:rPr>
                <w:rFonts w:ascii="Avenir Next LT Pro" w:eastAsia="Calibri" w:hAnsi="Avenir Next LT Pro" w:cs="Calibri"/>
                <w:i/>
                <w:spacing w:val="64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i/>
                <w:w w:val="110"/>
                <w:sz w:val="20"/>
                <w:szCs w:val="20"/>
              </w:rPr>
              <w:t>in</w:t>
            </w:r>
            <w:r w:rsidRPr="0018423C">
              <w:rPr>
                <w:rFonts w:ascii="Avenir Next LT Pro" w:eastAsia="Calibri" w:hAnsi="Avenir Next LT Pro" w:cs="Calibri"/>
                <w:i/>
                <w:spacing w:val="3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i/>
                <w:w w:val="110"/>
                <w:sz w:val="20"/>
                <w:szCs w:val="20"/>
              </w:rPr>
              <w:t>behandeling</w:t>
            </w:r>
            <w:r w:rsidRPr="0018423C">
              <w:rPr>
                <w:rFonts w:ascii="Avenir Next LT Pro" w:eastAsia="Calibri" w:hAnsi="Avenir Next LT Pro" w:cs="Calibri"/>
                <w:i/>
                <w:spacing w:val="4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i/>
                <w:w w:val="110"/>
                <w:sz w:val="20"/>
                <w:szCs w:val="20"/>
              </w:rPr>
              <w:t>is</w:t>
            </w:r>
            <w:r w:rsidRPr="0018423C">
              <w:rPr>
                <w:rFonts w:ascii="Avenir Next LT Pro" w:eastAsia="Calibri" w:hAnsi="Avenir Next LT Pro" w:cs="Calibri"/>
                <w:i/>
                <w:spacing w:val="4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i/>
                <w:spacing w:val="-2"/>
                <w:w w:val="110"/>
                <w:sz w:val="20"/>
                <w:szCs w:val="20"/>
              </w:rPr>
              <w:t>genomen".</w:t>
            </w:r>
          </w:p>
          <w:p w14:paraId="2BF33586" w14:textId="392E723A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(</w:t>
            </w:r>
            <w:r w:rsidRPr="0018423C">
              <w:rPr>
                <w:rFonts w:ascii="Avenir Next LT Pro" w:eastAsia="Calibri" w:hAnsi="Avenir Next LT Pro" w:cs="Calibri"/>
                <w:spacing w:val="-1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klachtenregistratie</w:t>
            </w:r>
            <w:r w:rsidRPr="0018423C">
              <w:rPr>
                <w:rFonts w:ascii="Avenir Next LT Pro" w:eastAsia="Calibri" w:hAnsi="Avenir Next LT Pro" w:cs="Calibri"/>
                <w:spacing w:val="-4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systeem</w:t>
            </w:r>
            <w:r w:rsidRPr="0018423C">
              <w:rPr>
                <w:rFonts w:ascii="Avenir Next LT Pro" w:eastAsia="Calibri" w:hAnsi="Avenir Next LT Pro" w:cs="Calibri"/>
                <w:spacing w:val="-1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in</w:t>
            </w:r>
            <w:r w:rsidR="00A122BF">
              <w:rPr>
                <w:rFonts w:ascii="Avenir Next LT Pro" w:eastAsia="Calibri" w:hAnsi="Avenir Next LT Pro" w:cs="Calibri"/>
                <w:spacing w:val="-4"/>
                <w:w w:val="110"/>
                <w:sz w:val="20"/>
                <w:szCs w:val="20"/>
              </w:rPr>
              <w:t xml:space="preserve"> bloqs</w:t>
            </w: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C5910E0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Directie</w:t>
            </w:r>
          </w:p>
        </w:tc>
      </w:tr>
      <w:tr w:rsidR="0018423C" w:rsidRPr="0018423C" w14:paraId="7F16D40F" w14:textId="77777777" w:rsidTr="00464D8D">
        <w:trPr>
          <w:trHeight w:val="810"/>
        </w:trPr>
        <w:tc>
          <w:tcPr>
            <w:tcW w:w="1293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5EABE004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b/>
                <w:bCs/>
                <w:w w:val="110"/>
                <w:sz w:val="20"/>
                <w:szCs w:val="20"/>
              </w:rPr>
              <w:t>1</w:t>
            </w:r>
            <w:r w:rsidRPr="0018423C">
              <w:rPr>
                <w:rFonts w:ascii="Avenir Next LT Pro" w:eastAsia="Calibri" w:hAnsi="Avenir Next LT Pro" w:cs="Calibri"/>
                <w:b/>
                <w:bCs/>
                <w:w w:val="110"/>
                <w:position w:val="8"/>
                <w:sz w:val="20"/>
                <w:szCs w:val="20"/>
              </w:rPr>
              <w:t>st</w:t>
            </w:r>
            <w:r w:rsidRPr="0018423C">
              <w:rPr>
                <w:rFonts w:ascii="Avenir Next LT Pro" w:eastAsia="Calibri" w:hAnsi="Avenir Next LT Pro" w:cs="Calibri"/>
                <w:b/>
                <w:bCs/>
                <w:spacing w:val="19"/>
                <w:w w:val="110"/>
                <w:position w:val="8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b/>
                <w:bCs/>
                <w:spacing w:val="-4"/>
                <w:w w:val="110"/>
                <w:sz w:val="20"/>
                <w:szCs w:val="20"/>
              </w:rPr>
              <w:t>week</w:t>
            </w:r>
          </w:p>
        </w:tc>
        <w:tc>
          <w:tcPr>
            <w:tcW w:w="5912" w:type="dxa"/>
            <w:tcBorders>
              <w:left w:val="single" w:sz="8" w:space="0" w:color="000000"/>
            </w:tcBorders>
            <w:shd w:val="clear" w:color="auto" w:fill="auto"/>
          </w:tcPr>
          <w:p w14:paraId="02BDEE45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Het</w:t>
            </w:r>
            <w:r w:rsidRPr="0018423C">
              <w:rPr>
                <w:rFonts w:ascii="Avenir Next LT Pro" w:eastAsia="Calibri" w:hAnsi="Avenir Next LT Pro" w:cs="Calibri"/>
                <w:spacing w:val="2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bestuderen</w:t>
            </w:r>
            <w:r w:rsidRPr="0018423C">
              <w:rPr>
                <w:rFonts w:ascii="Avenir Next LT Pro" w:eastAsia="Calibri" w:hAnsi="Avenir Next LT Pro" w:cs="Calibri"/>
                <w:spacing w:val="4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van</w:t>
            </w:r>
            <w:r w:rsidRPr="0018423C">
              <w:rPr>
                <w:rFonts w:ascii="Avenir Next LT Pro" w:eastAsia="Calibri" w:hAnsi="Avenir Next LT Pro" w:cs="Calibri"/>
                <w:spacing w:val="2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de</w:t>
            </w:r>
            <w:r w:rsidRPr="0018423C">
              <w:rPr>
                <w:rFonts w:ascii="Avenir Next LT Pro" w:eastAsia="Calibri" w:hAnsi="Avenir Next LT Pro" w:cs="Calibri"/>
                <w:spacing w:val="1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klacht en</w:t>
            </w:r>
            <w:r w:rsidRPr="0018423C">
              <w:rPr>
                <w:rFonts w:ascii="Avenir Next LT Pro" w:eastAsia="Calibri" w:hAnsi="Avenir Next LT Pro" w:cs="Calibri"/>
                <w:spacing w:val="1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informatie</w:t>
            </w:r>
            <w:r w:rsidRPr="0018423C">
              <w:rPr>
                <w:rFonts w:ascii="Avenir Next LT Pro" w:eastAsia="Calibri" w:hAnsi="Avenir Next LT Pro" w:cs="Calibri"/>
                <w:spacing w:val="4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opvragen</w:t>
            </w:r>
          </w:p>
          <w:p w14:paraId="4B6A875C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c.q.</w:t>
            </w:r>
            <w:r w:rsidRPr="0018423C">
              <w:rPr>
                <w:rFonts w:ascii="Avenir Next LT Pro" w:eastAsia="Calibri" w:hAnsi="Avenir Next LT Pro" w:cs="Calibri"/>
                <w:spacing w:val="10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inwinnen.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  <w:shd w:val="clear" w:color="auto" w:fill="auto"/>
          </w:tcPr>
          <w:p w14:paraId="50D7BA67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Klachtencommissie</w:t>
            </w:r>
          </w:p>
        </w:tc>
      </w:tr>
      <w:tr w:rsidR="0018423C" w:rsidRPr="0018423C" w14:paraId="77A4F27E" w14:textId="77777777" w:rsidTr="00464D8D">
        <w:trPr>
          <w:trHeight w:val="1011"/>
        </w:trPr>
        <w:tc>
          <w:tcPr>
            <w:tcW w:w="1293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14:paraId="29D25111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b/>
                <w:bCs/>
                <w:w w:val="110"/>
                <w:sz w:val="20"/>
                <w:szCs w:val="20"/>
              </w:rPr>
              <w:t>1</w:t>
            </w:r>
            <w:proofErr w:type="spellStart"/>
            <w:r w:rsidRPr="0018423C">
              <w:rPr>
                <w:rFonts w:ascii="Avenir Next LT Pro" w:eastAsia="Calibri" w:hAnsi="Avenir Next LT Pro" w:cs="Calibri"/>
                <w:b/>
                <w:bCs/>
                <w:w w:val="110"/>
                <w:position w:val="8"/>
                <w:sz w:val="20"/>
                <w:szCs w:val="20"/>
              </w:rPr>
              <w:t>ste</w:t>
            </w:r>
            <w:proofErr w:type="spellEnd"/>
            <w:r w:rsidRPr="0018423C">
              <w:rPr>
                <w:rFonts w:ascii="Avenir Next LT Pro" w:eastAsia="Calibri" w:hAnsi="Avenir Next LT Pro" w:cs="Calibri"/>
                <w:b/>
                <w:bCs/>
                <w:spacing w:val="22"/>
                <w:w w:val="110"/>
                <w:position w:val="8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b/>
                <w:bCs/>
                <w:spacing w:val="-4"/>
                <w:w w:val="110"/>
                <w:sz w:val="20"/>
                <w:szCs w:val="20"/>
              </w:rPr>
              <w:t>week</w:t>
            </w:r>
          </w:p>
        </w:tc>
        <w:tc>
          <w:tcPr>
            <w:tcW w:w="5912" w:type="dxa"/>
            <w:tcBorders>
              <w:left w:val="single" w:sz="8" w:space="0" w:color="000000"/>
            </w:tcBorders>
            <w:shd w:val="clear" w:color="auto" w:fill="auto"/>
          </w:tcPr>
          <w:p w14:paraId="047CB858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i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i/>
                <w:w w:val="110"/>
                <w:sz w:val="20"/>
                <w:szCs w:val="20"/>
              </w:rPr>
              <w:t>“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Klacht</w:t>
            </w:r>
            <w:r w:rsidRPr="0018423C">
              <w:rPr>
                <w:rFonts w:ascii="Avenir Next LT Pro" w:eastAsia="Calibri" w:hAnsi="Avenir Next LT Pro" w:cs="Calibri"/>
                <w:spacing w:val="10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niet</w:t>
            </w:r>
            <w:r w:rsidRPr="0018423C">
              <w:rPr>
                <w:rFonts w:ascii="Avenir Next LT Pro" w:eastAsia="Calibri" w:hAnsi="Avenir Next LT Pro" w:cs="Calibri"/>
                <w:spacing w:val="10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gegrond</w:t>
            </w:r>
            <w:r w:rsidRPr="0018423C">
              <w:rPr>
                <w:rFonts w:ascii="Avenir Next LT Pro" w:eastAsia="Calibri" w:hAnsi="Avenir Next LT Pro" w:cs="Calibri"/>
                <w:spacing w:val="11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verklaard</w:t>
            </w:r>
            <w:r w:rsidRPr="0018423C">
              <w:rPr>
                <w:rFonts w:ascii="Avenir Next LT Pro" w:eastAsia="Calibri" w:hAnsi="Avenir Next LT Pro" w:cs="Calibri"/>
                <w:spacing w:val="11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en</w:t>
            </w:r>
            <w:r w:rsidRPr="0018423C">
              <w:rPr>
                <w:rFonts w:ascii="Avenir Next LT Pro" w:eastAsia="Calibri" w:hAnsi="Avenir Next LT Pro" w:cs="Calibri"/>
                <w:spacing w:val="9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afgehandeld</w:t>
            </w:r>
            <w:r w:rsidRPr="0018423C">
              <w:rPr>
                <w:rFonts w:ascii="Avenir Next LT Pro" w:eastAsia="Calibri" w:hAnsi="Avenir Next LT Pro" w:cs="Calibri"/>
                <w:i/>
                <w:spacing w:val="-2"/>
                <w:w w:val="110"/>
                <w:sz w:val="20"/>
                <w:szCs w:val="20"/>
              </w:rPr>
              <w:t>”</w:t>
            </w:r>
          </w:p>
          <w:p w14:paraId="3FB8C02A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Klager</w:t>
            </w:r>
            <w:r w:rsidRPr="0018423C">
              <w:rPr>
                <w:rFonts w:ascii="Avenir Next LT Pro" w:eastAsia="Calibri" w:hAnsi="Avenir Next LT Pro" w:cs="Calibri"/>
                <w:spacing w:val="10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en</w:t>
            </w:r>
            <w:r w:rsidRPr="0018423C">
              <w:rPr>
                <w:rFonts w:ascii="Avenir Next LT Pro" w:eastAsia="Calibri" w:hAnsi="Avenir Next LT Pro" w:cs="Calibri"/>
                <w:spacing w:val="13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directie</w:t>
            </w:r>
            <w:r w:rsidRPr="0018423C">
              <w:rPr>
                <w:rFonts w:ascii="Avenir Next LT Pro" w:eastAsia="Calibri" w:hAnsi="Avenir Next LT Pro" w:cs="Calibri"/>
                <w:spacing w:val="14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schriftelijk</w:t>
            </w:r>
            <w:r w:rsidRPr="0018423C">
              <w:rPr>
                <w:rFonts w:ascii="Avenir Next LT Pro" w:eastAsia="Calibri" w:hAnsi="Avenir Next LT Pro" w:cs="Calibri"/>
                <w:spacing w:val="13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gemotiveerd</w:t>
            </w:r>
            <w:r w:rsidRPr="0018423C">
              <w:rPr>
                <w:rFonts w:ascii="Avenir Next LT Pro" w:eastAsia="Calibri" w:hAnsi="Avenir Next LT Pro" w:cs="Calibri"/>
                <w:spacing w:val="15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informeren.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0EDF1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Klachtencommissie</w:t>
            </w:r>
          </w:p>
        </w:tc>
      </w:tr>
      <w:tr w:rsidR="0018423C" w:rsidRPr="0018423C" w14:paraId="3A0D0FAF" w14:textId="77777777" w:rsidTr="00464D8D">
        <w:trPr>
          <w:trHeight w:val="1521"/>
        </w:trPr>
        <w:tc>
          <w:tcPr>
            <w:tcW w:w="12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F7B19B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b/>
                <w:bCs/>
                <w:w w:val="110"/>
                <w:sz w:val="20"/>
                <w:szCs w:val="20"/>
              </w:rPr>
              <w:t>1</w:t>
            </w:r>
            <w:proofErr w:type="spellStart"/>
            <w:r w:rsidRPr="0018423C">
              <w:rPr>
                <w:rFonts w:ascii="Avenir Next LT Pro" w:eastAsia="Calibri" w:hAnsi="Avenir Next LT Pro" w:cs="Calibri"/>
                <w:b/>
                <w:bCs/>
                <w:w w:val="110"/>
                <w:position w:val="8"/>
                <w:sz w:val="20"/>
                <w:szCs w:val="20"/>
              </w:rPr>
              <w:t>ste</w:t>
            </w:r>
            <w:proofErr w:type="spellEnd"/>
            <w:r w:rsidRPr="0018423C">
              <w:rPr>
                <w:rFonts w:ascii="Avenir Next LT Pro" w:eastAsia="Calibri" w:hAnsi="Avenir Next LT Pro" w:cs="Calibri"/>
                <w:b/>
                <w:bCs/>
                <w:spacing w:val="22"/>
                <w:w w:val="110"/>
                <w:position w:val="8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b/>
                <w:bCs/>
                <w:spacing w:val="-4"/>
                <w:w w:val="110"/>
                <w:sz w:val="20"/>
                <w:szCs w:val="20"/>
              </w:rPr>
              <w:t>week</w:t>
            </w:r>
          </w:p>
        </w:tc>
        <w:tc>
          <w:tcPr>
            <w:tcW w:w="5912" w:type="dxa"/>
            <w:tcBorders>
              <w:left w:val="single" w:sz="8" w:space="0" w:color="000000"/>
            </w:tcBorders>
            <w:shd w:val="clear" w:color="auto" w:fill="auto"/>
          </w:tcPr>
          <w:p w14:paraId="72653516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Registratie</w:t>
            </w:r>
            <w:r w:rsidRPr="0018423C">
              <w:rPr>
                <w:rFonts w:ascii="Avenir Next LT Pro" w:eastAsia="Calibri" w:hAnsi="Avenir Next LT Pro" w:cs="Calibri"/>
                <w:spacing w:val="8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van</w:t>
            </w:r>
            <w:r w:rsidRPr="0018423C">
              <w:rPr>
                <w:rFonts w:ascii="Avenir Next LT Pro" w:eastAsia="Calibri" w:hAnsi="Avenir Next LT Pro" w:cs="Calibri"/>
                <w:spacing w:val="5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de</w:t>
            </w:r>
            <w:r w:rsidRPr="0018423C">
              <w:rPr>
                <w:rFonts w:ascii="Avenir Next LT Pro" w:eastAsia="Calibri" w:hAnsi="Avenir Next LT Pro" w:cs="Calibri"/>
                <w:spacing w:val="5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datum;</w:t>
            </w:r>
          </w:p>
          <w:p w14:paraId="2FB28C85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i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i/>
                <w:w w:val="110"/>
                <w:sz w:val="20"/>
                <w:szCs w:val="20"/>
              </w:rPr>
              <w:t>"Klacht niet</w:t>
            </w:r>
            <w:r w:rsidRPr="0018423C">
              <w:rPr>
                <w:rFonts w:ascii="Avenir Next LT Pro" w:eastAsia="Calibri" w:hAnsi="Avenir Next LT Pro" w:cs="Calibri"/>
                <w:i/>
                <w:spacing w:val="-2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i/>
                <w:w w:val="110"/>
                <w:sz w:val="20"/>
                <w:szCs w:val="20"/>
              </w:rPr>
              <w:t>gegrond</w:t>
            </w:r>
            <w:r w:rsidRPr="0018423C">
              <w:rPr>
                <w:rFonts w:ascii="Avenir Next LT Pro" w:eastAsia="Calibri" w:hAnsi="Avenir Next LT Pro" w:cs="Calibri"/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i/>
                <w:w w:val="110"/>
                <w:sz w:val="20"/>
                <w:szCs w:val="20"/>
              </w:rPr>
              <w:t>verklaard en</w:t>
            </w:r>
            <w:r w:rsidRPr="0018423C">
              <w:rPr>
                <w:rFonts w:ascii="Avenir Next LT Pro" w:eastAsia="Calibri" w:hAnsi="Avenir Next LT Pro" w:cs="Calibri"/>
                <w:i/>
                <w:spacing w:val="1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i/>
                <w:spacing w:val="-2"/>
                <w:w w:val="110"/>
                <w:sz w:val="20"/>
                <w:szCs w:val="20"/>
              </w:rPr>
              <w:t>afgehandeld."</w:t>
            </w:r>
          </w:p>
          <w:p w14:paraId="6FC5AA26" w14:textId="1106E64E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(</w:t>
            </w:r>
            <w:r w:rsidRPr="0018423C">
              <w:rPr>
                <w:rFonts w:ascii="Avenir Next LT Pro" w:eastAsia="Calibri" w:hAnsi="Avenir Next LT Pro" w:cs="Calibri"/>
                <w:spacing w:val="-1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klachtenregistratie</w:t>
            </w:r>
            <w:r w:rsidRPr="0018423C">
              <w:rPr>
                <w:rFonts w:ascii="Avenir Next LT Pro" w:eastAsia="Calibri" w:hAnsi="Avenir Next LT Pro" w:cs="Calibri"/>
                <w:spacing w:val="-4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in</w:t>
            </w:r>
            <w:r w:rsidRPr="0018423C">
              <w:rPr>
                <w:rFonts w:ascii="Avenir Next LT Pro" w:eastAsia="Calibri" w:hAnsi="Avenir Next LT Pro" w:cs="Calibri"/>
                <w:spacing w:val="-3"/>
                <w:w w:val="110"/>
                <w:sz w:val="20"/>
                <w:szCs w:val="20"/>
              </w:rPr>
              <w:t xml:space="preserve"> </w:t>
            </w:r>
            <w:r w:rsidR="009D42B5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Bloqs</w:t>
            </w: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0D1D59DC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Klachtencommissie</w:t>
            </w:r>
          </w:p>
        </w:tc>
      </w:tr>
      <w:tr w:rsidR="0018423C" w:rsidRPr="0018423C" w14:paraId="58064B3F" w14:textId="77777777" w:rsidTr="00464D8D">
        <w:trPr>
          <w:trHeight w:val="815"/>
        </w:trPr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1F8059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b/>
                <w:bCs/>
                <w:w w:val="115"/>
                <w:sz w:val="20"/>
                <w:szCs w:val="20"/>
              </w:rPr>
              <w:lastRenderedPageBreak/>
              <w:t>2</w:t>
            </w:r>
            <w:r w:rsidRPr="0018423C">
              <w:rPr>
                <w:rFonts w:ascii="Avenir Next LT Pro" w:eastAsia="Calibri" w:hAnsi="Avenir Next LT Pro" w:cs="Calibri"/>
                <w:b/>
                <w:bCs/>
                <w:w w:val="115"/>
                <w:position w:val="8"/>
                <w:sz w:val="20"/>
                <w:szCs w:val="20"/>
              </w:rPr>
              <w:t>e</w:t>
            </w:r>
            <w:r w:rsidRPr="0018423C">
              <w:rPr>
                <w:rFonts w:ascii="Avenir Next LT Pro" w:eastAsia="Calibri" w:hAnsi="Avenir Next LT Pro" w:cs="Calibri"/>
                <w:b/>
                <w:bCs/>
                <w:spacing w:val="17"/>
                <w:w w:val="115"/>
                <w:position w:val="8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b/>
                <w:bCs/>
                <w:spacing w:val="-4"/>
                <w:w w:val="115"/>
                <w:sz w:val="20"/>
                <w:szCs w:val="20"/>
              </w:rPr>
              <w:t>week</w:t>
            </w:r>
          </w:p>
        </w:tc>
        <w:tc>
          <w:tcPr>
            <w:tcW w:w="5912" w:type="dxa"/>
            <w:shd w:val="clear" w:color="auto" w:fill="auto"/>
          </w:tcPr>
          <w:p w14:paraId="2D8B8CA8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 xml:space="preserve">Indien het noodzakelijk is </w:t>
            </w:r>
            <w:r w:rsidRPr="0018423C">
              <w:rPr>
                <w:rFonts w:ascii="Avenir Next LT Pro" w:eastAsia="Calibri" w:hAnsi="Avenir Next LT Pro" w:cs="Calibri"/>
                <w:i/>
                <w:w w:val="110"/>
                <w:sz w:val="20"/>
                <w:szCs w:val="20"/>
              </w:rPr>
              <w:t xml:space="preserve">”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het horen van betrokkenen</w:t>
            </w:r>
            <w:r w:rsidRPr="0018423C">
              <w:rPr>
                <w:rFonts w:ascii="Avenir Next LT Pro" w:eastAsia="Calibri" w:hAnsi="Avenir Next LT Pro" w:cs="Calibri"/>
                <w:i/>
                <w:w w:val="110"/>
                <w:sz w:val="20"/>
                <w:szCs w:val="20"/>
              </w:rPr>
              <w:t xml:space="preserve">”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(klager</w:t>
            </w:r>
            <w:r w:rsidRPr="0018423C">
              <w:rPr>
                <w:rFonts w:ascii="Avenir Next LT Pro" w:eastAsia="Calibri" w:hAnsi="Avenir Next LT Pro" w:cs="Calibri"/>
                <w:spacing w:val="8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en</w:t>
            </w:r>
            <w:r w:rsidRPr="0018423C">
              <w:rPr>
                <w:rFonts w:ascii="Avenir Next LT Pro" w:eastAsia="Calibri" w:hAnsi="Avenir Next LT Pro" w:cs="Calibri"/>
                <w:spacing w:val="13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diegene</w:t>
            </w:r>
            <w:r w:rsidRPr="0018423C">
              <w:rPr>
                <w:rFonts w:ascii="Avenir Next LT Pro" w:eastAsia="Calibri" w:hAnsi="Avenir Next LT Pro" w:cs="Calibri"/>
                <w:spacing w:val="11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waarop</w:t>
            </w:r>
            <w:r w:rsidRPr="0018423C">
              <w:rPr>
                <w:rFonts w:ascii="Avenir Next LT Pro" w:eastAsia="Calibri" w:hAnsi="Avenir Next LT Pro" w:cs="Calibri"/>
                <w:spacing w:val="10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de</w:t>
            </w:r>
            <w:r w:rsidRPr="0018423C">
              <w:rPr>
                <w:rFonts w:ascii="Avenir Next LT Pro" w:eastAsia="Calibri" w:hAnsi="Avenir Next LT Pro" w:cs="Calibri"/>
                <w:spacing w:val="14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klacht</w:t>
            </w:r>
            <w:r w:rsidRPr="0018423C">
              <w:rPr>
                <w:rFonts w:ascii="Avenir Next LT Pro" w:eastAsia="Calibri" w:hAnsi="Avenir Next LT Pro" w:cs="Calibri"/>
                <w:spacing w:val="9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betrekking</w:t>
            </w:r>
            <w:r w:rsidRPr="0018423C">
              <w:rPr>
                <w:rFonts w:ascii="Avenir Next LT Pro" w:eastAsia="Calibri" w:hAnsi="Avenir Next LT Pro" w:cs="Calibri"/>
                <w:spacing w:val="10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heeft)</w:t>
            </w:r>
            <w:r w:rsidRPr="0018423C">
              <w:rPr>
                <w:rFonts w:ascii="Avenir Next LT Pro" w:eastAsia="Calibri" w:hAnsi="Avenir Next LT Pro" w:cs="Calibri"/>
                <w:spacing w:val="14"/>
                <w:w w:val="110"/>
                <w:sz w:val="20"/>
                <w:szCs w:val="20"/>
              </w:rPr>
              <w:t xml:space="preserve"> </w:t>
            </w:r>
            <w:r w:rsidRPr="0018423C">
              <w:rPr>
                <w:rFonts w:ascii="Avenir Next LT Pro" w:eastAsia="Calibri" w:hAnsi="Avenir Next LT Pro" w:cs="Calibri"/>
                <w:spacing w:val="-10"/>
                <w:w w:val="11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right w:val="single" w:sz="8" w:space="0" w:color="000000"/>
            </w:tcBorders>
            <w:shd w:val="clear" w:color="auto" w:fill="auto"/>
          </w:tcPr>
          <w:p w14:paraId="5D9FD6F5" w14:textId="77777777" w:rsidR="0018423C" w:rsidRPr="0018423C" w:rsidRDefault="0018423C" w:rsidP="0018423C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z w:val="20"/>
                <w:szCs w:val="20"/>
              </w:rPr>
            </w:pPr>
            <w:r w:rsidRPr="0018423C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Klachtencommissie</w:t>
            </w:r>
          </w:p>
        </w:tc>
      </w:tr>
      <w:tr w:rsidR="00464D8D" w:rsidRPr="00DB6595" w14:paraId="1C4A8B48" w14:textId="77777777" w:rsidTr="00464D8D">
        <w:trPr>
          <w:trHeight w:val="815"/>
        </w:trPr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313EB388" w14:textId="77777777" w:rsidR="00464D8D" w:rsidRPr="0030290A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w w:val="115"/>
                <w:sz w:val="20"/>
                <w:szCs w:val="20"/>
              </w:rPr>
            </w:pPr>
            <w:r w:rsidRPr="0030290A">
              <w:rPr>
                <w:rFonts w:ascii="Avenir Next LT Pro" w:eastAsia="Calibri" w:hAnsi="Avenir Next LT Pro" w:cs="Calibri"/>
                <w:b/>
                <w:bCs/>
                <w:w w:val="115"/>
                <w:sz w:val="20"/>
                <w:szCs w:val="20"/>
              </w:rPr>
              <w:t>3e week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283F" w14:textId="77777777" w:rsidR="00464D8D" w:rsidRPr="00464D8D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</w:pPr>
            <w:r w:rsidRPr="00464D8D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Klachtencommissie brengt schriftelijk advies uit aan de directie ( binnen 3 weken na ontvangst klacht)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66C96F" w14:textId="77777777" w:rsidR="00464D8D" w:rsidRPr="00464D8D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</w:pPr>
            <w:r w:rsidRPr="00464D8D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Klachtencommissie</w:t>
            </w:r>
          </w:p>
        </w:tc>
      </w:tr>
      <w:tr w:rsidR="00464D8D" w:rsidRPr="00DB6595" w14:paraId="5C313ACD" w14:textId="77777777" w:rsidTr="00464D8D">
        <w:trPr>
          <w:trHeight w:val="815"/>
        </w:trPr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2CE0878" w14:textId="77777777" w:rsidR="00464D8D" w:rsidRPr="0030290A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w w:val="115"/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7D017" w14:textId="77777777" w:rsidR="00464D8D" w:rsidRPr="00464D8D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</w:pPr>
            <w:r w:rsidRPr="00464D8D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3. Afhandeling van de klacht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66DCCB" w14:textId="77777777" w:rsidR="00464D8D" w:rsidRPr="00464D8D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</w:pPr>
          </w:p>
        </w:tc>
      </w:tr>
      <w:tr w:rsidR="00464D8D" w:rsidRPr="00DB6595" w14:paraId="6A6A0A3C" w14:textId="77777777" w:rsidTr="00464D8D">
        <w:trPr>
          <w:trHeight w:val="815"/>
        </w:trPr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7A9A941" w14:textId="77777777" w:rsidR="00464D8D" w:rsidRPr="0030290A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w w:val="115"/>
                <w:sz w:val="20"/>
                <w:szCs w:val="20"/>
              </w:rPr>
            </w:pPr>
            <w:r w:rsidRPr="0030290A">
              <w:rPr>
                <w:rFonts w:ascii="Avenir Next LT Pro" w:eastAsia="Calibri" w:hAnsi="Avenir Next LT Pro" w:cs="Calibri"/>
                <w:b/>
                <w:bCs/>
                <w:w w:val="115"/>
                <w:sz w:val="20"/>
                <w:szCs w:val="20"/>
              </w:rPr>
              <w:t>6e week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1A32" w14:textId="77777777" w:rsidR="00464D8D" w:rsidRPr="00464D8D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</w:pPr>
            <w:r w:rsidRPr="00464D8D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De directie stelt na het ontvangst van het rapport van de klachtencommissie de klager en betrokkenen schriftelijk gemotiveerd in kennis van hun bevindingen.</w:t>
            </w:r>
          </w:p>
          <w:p w14:paraId="0E2CEC79" w14:textId="77777777" w:rsidR="00464D8D" w:rsidRPr="00464D8D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</w:pPr>
            <w:r w:rsidRPr="00464D8D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(binnen 6 weken na ontvangst klacht)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789E9E" w14:textId="77777777" w:rsidR="00464D8D" w:rsidRPr="00464D8D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</w:pPr>
            <w:r w:rsidRPr="00464D8D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Directie</w:t>
            </w:r>
          </w:p>
        </w:tc>
      </w:tr>
      <w:tr w:rsidR="00464D8D" w:rsidRPr="00DB6595" w14:paraId="636AE1D7" w14:textId="77777777" w:rsidTr="00464D8D">
        <w:trPr>
          <w:trHeight w:val="815"/>
        </w:trPr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1177CF0" w14:textId="77777777" w:rsidR="00464D8D" w:rsidRPr="0030290A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w w:val="115"/>
                <w:sz w:val="20"/>
                <w:szCs w:val="20"/>
              </w:rPr>
            </w:pPr>
            <w:r w:rsidRPr="0030290A">
              <w:rPr>
                <w:rFonts w:ascii="Avenir Next LT Pro" w:eastAsia="Calibri" w:hAnsi="Avenir Next LT Pro" w:cs="Calibri"/>
                <w:b/>
                <w:bCs/>
                <w:w w:val="115"/>
                <w:sz w:val="20"/>
                <w:szCs w:val="20"/>
              </w:rPr>
              <w:t>6e week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AE31" w14:textId="77777777" w:rsidR="00464D8D" w:rsidRPr="00464D8D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</w:pPr>
            <w:r w:rsidRPr="00464D8D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Registratie van de datum;</w:t>
            </w:r>
          </w:p>
          <w:p w14:paraId="69C7980B" w14:textId="77777777" w:rsidR="00464D8D" w:rsidRPr="00464D8D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</w:pPr>
            <w:r w:rsidRPr="00464D8D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"Klacht gegrond en afgehandeld "</w:t>
            </w:r>
          </w:p>
          <w:p w14:paraId="2920C852" w14:textId="221508AF" w:rsidR="00464D8D" w:rsidRPr="00464D8D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</w:pPr>
            <w:r w:rsidRPr="00464D8D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 xml:space="preserve">( klachtenregistratie in </w:t>
            </w:r>
            <w:r w:rsidR="009D42B5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Bloqs</w:t>
            </w:r>
            <w:r w:rsidRPr="00464D8D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B1C1F6" w14:textId="77777777" w:rsidR="00464D8D" w:rsidRPr="00464D8D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</w:pPr>
            <w:r w:rsidRPr="00464D8D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Directie</w:t>
            </w:r>
          </w:p>
        </w:tc>
      </w:tr>
      <w:tr w:rsidR="00464D8D" w:rsidRPr="00DB6595" w14:paraId="1565FE21" w14:textId="77777777" w:rsidTr="00464D8D">
        <w:trPr>
          <w:trHeight w:val="815"/>
        </w:trPr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666EF64" w14:textId="77777777" w:rsidR="00464D8D" w:rsidRPr="0030290A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w w:val="115"/>
                <w:sz w:val="20"/>
                <w:szCs w:val="20"/>
              </w:rPr>
            </w:pP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9397" w14:textId="77777777" w:rsidR="00464D8D" w:rsidRPr="00464D8D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</w:pPr>
            <w:r w:rsidRPr="00464D8D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4. Archiveren van de klacht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FCCD89" w14:textId="77777777" w:rsidR="00464D8D" w:rsidRPr="00464D8D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</w:pPr>
          </w:p>
        </w:tc>
      </w:tr>
      <w:tr w:rsidR="00464D8D" w:rsidRPr="00DB6595" w14:paraId="1E0BA12B" w14:textId="77777777" w:rsidTr="00464D8D">
        <w:trPr>
          <w:trHeight w:val="815"/>
        </w:trPr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4D2E71F" w14:textId="77777777" w:rsidR="00464D8D" w:rsidRPr="0030290A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b/>
                <w:bCs/>
                <w:w w:val="115"/>
                <w:sz w:val="20"/>
                <w:szCs w:val="20"/>
              </w:rPr>
            </w:pPr>
            <w:r w:rsidRPr="0030290A">
              <w:rPr>
                <w:rFonts w:ascii="Avenir Next LT Pro" w:eastAsia="Calibri" w:hAnsi="Avenir Next LT Pro" w:cs="Calibri"/>
                <w:b/>
                <w:bCs/>
                <w:w w:val="115"/>
                <w:sz w:val="20"/>
                <w:szCs w:val="20"/>
              </w:rPr>
              <w:t>6e week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4D68" w14:textId="77777777" w:rsidR="00464D8D" w:rsidRPr="00464D8D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</w:pPr>
            <w:r w:rsidRPr="00464D8D">
              <w:rPr>
                <w:rFonts w:ascii="Avenir Next LT Pro" w:eastAsia="Calibri" w:hAnsi="Avenir Next LT Pro" w:cs="Calibri"/>
                <w:w w:val="110"/>
                <w:sz w:val="20"/>
                <w:szCs w:val="20"/>
              </w:rPr>
              <w:t>Het klachtenformulier, brieven, rapportages etc. worden in het betreffende cliëntdossier gearchiveerd.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1B4AA6" w14:textId="77777777" w:rsidR="00464D8D" w:rsidRPr="00464D8D" w:rsidRDefault="00464D8D" w:rsidP="00464D8D">
            <w:pPr>
              <w:widowControl w:val="0"/>
              <w:autoSpaceDE w:val="0"/>
              <w:autoSpaceDN w:val="0"/>
              <w:spacing w:after="0" w:line="240" w:lineRule="auto"/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</w:pPr>
            <w:r w:rsidRPr="00464D8D">
              <w:rPr>
                <w:rFonts w:ascii="Avenir Next LT Pro" w:eastAsia="Calibri" w:hAnsi="Avenir Next LT Pro" w:cs="Calibri"/>
                <w:spacing w:val="-2"/>
                <w:w w:val="110"/>
                <w:sz w:val="20"/>
                <w:szCs w:val="20"/>
              </w:rPr>
              <w:t>Directie</w:t>
            </w:r>
          </w:p>
        </w:tc>
      </w:tr>
    </w:tbl>
    <w:p w14:paraId="00F65877" w14:textId="2CE387D0" w:rsidR="00CE25E7" w:rsidRPr="00527DCC" w:rsidRDefault="00CE25E7" w:rsidP="00527DCC">
      <w:pPr>
        <w:pStyle w:val="Geenafstand"/>
        <w:rPr>
          <w:rFonts w:ascii="Avenir Next LT Pro" w:hAnsi="Avenir Next LT Pro"/>
          <w:w w:val="105"/>
        </w:rPr>
      </w:pPr>
      <w:r w:rsidRPr="00CE25E7">
        <w:rPr>
          <w:rFonts w:ascii="Avenir Next LT Pro" w:hAnsi="Avenir Next LT Pro"/>
          <w:w w:val="105"/>
        </w:rPr>
        <w:tab/>
      </w:r>
      <w:r w:rsidRPr="00CE25E7">
        <w:rPr>
          <w:rFonts w:ascii="Avenir Next LT Pro" w:hAnsi="Avenir Next LT Pro"/>
          <w:w w:val="105"/>
        </w:rPr>
        <w:tab/>
      </w:r>
      <w:r w:rsidRPr="00CE25E7">
        <w:rPr>
          <w:rFonts w:ascii="Avenir Next LT Pro" w:hAnsi="Avenir Next LT Pro"/>
          <w:w w:val="105"/>
        </w:rPr>
        <w:tab/>
      </w:r>
      <w:r w:rsidRPr="00CE25E7">
        <w:rPr>
          <w:rFonts w:ascii="Avenir Next LT Pro" w:hAnsi="Avenir Next LT Pro"/>
          <w:w w:val="105"/>
        </w:rPr>
        <w:tab/>
      </w:r>
    </w:p>
    <w:sectPr w:rsidR="00CE25E7" w:rsidRPr="00527DCC" w:rsidSect="00162F8D">
      <w:headerReference w:type="even" r:id="rId8"/>
      <w:headerReference w:type="default" r:id="rId9"/>
      <w:headerReference w:type="first" r:id="rId10"/>
      <w:pgSz w:w="11906" w:h="16838"/>
      <w:pgMar w:top="1702" w:right="1417" w:bottom="198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04638" w14:textId="77777777" w:rsidR="00CC3D03" w:rsidRDefault="00CC3D03" w:rsidP="00721E22">
      <w:pPr>
        <w:spacing w:after="0" w:line="240" w:lineRule="auto"/>
      </w:pPr>
      <w:r>
        <w:separator/>
      </w:r>
    </w:p>
  </w:endnote>
  <w:endnote w:type="continuationSeparator" w:id="0">
    <w:p w14:paraId="4E554B5A" w14:textId="77777777" w:rsidR="00CC3D03" w:rsidRDefault="00CC3D03" w:rsidP="00721E22">
      <w:pPr>
        <w:spacing w:after="0" w:line="240" w:lineRule="auto"/>
      </w:pPr>
      <w:r>
        <w:continuationSeparator/>
      </w:r>
    </w:p>
  </w:endnote>
  <w:endnote w:type="continuationNotice" w:id="1">
    <w:p w14:paraId="4C6E47B0" w14:textId="77777777" w:rsidR="00CC3D03" w:rsidRDefault="00CC3D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CCDE6" w14:textId="77777777" w:rsidR="00CC3D03" w:rsidRDefault="00CC3D03" w:rsidP="00721E22">
      <w:pPr>
        <w:spacing w:after="0" w:line="240" w:lineRule="auto"/>
      </w:pPr>
      <w:r>
        <w:separator/>
      </w:r>
    </w:p>
  </w:footnote>
  <w:footnote w:type="continuationSeparator" w:id="0">
    <w:p w14:paraId="236BCD92" w14:textId="77777777" w:rsidR="00CC3D03" w:rsidRDefault="00CC3D03" w:rsidP="00721E22">
      <w:pPr>
        <w:spacing w:after="0" w:line="240" w:lineRule="auto"/>
      </w:pPr>
      <w:r>
        <w:continuationSeparator/>
      </w:r>
    </w:p>
  </w:footnote>
  <w:footnote w:type="continuationNotice" w:id="1">
    <w:p w14:paraId="7593655C" w14:textId="77777777" w:rsidR="00CC3D03" w:rsidRDefault="00CC3D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3D435" w14:textId="77777777" w:rsidR="00162F8D" w:rsidRDefault="009D42B5">
    <w:pPr>
      <w:pStyle w:val="Koptekst"/>
    </w:pPr>
    <w:r>
      <w:rPr>
        <w:noProof/>
        <w:lang w:eastAsia="nl-NL"/>
      </w:rPr>
      <w:pict w14:anchorId="5E03D4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042016" o:spid="_x0000_s1039" type="#_x0000_t75" style="position:absolute;margin-left:0;margin-top:0;width:604.5pt;height:855.05pt;z-index:-251657728;mso-position-horizontal:center;mso-position-horizontal-relative:margin;mso-position-vertical:center;mso-position-vertical-relative:margin" o:allowincell="f">
          <v:imagedata r:id="rId1" o:title="a4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3D436" w14:textId="6250DE27" w:rsidR="00162F8D" w:rsidRDefault="000E76BE">
    <w:pPr>
      <w:pStyle w:val="Kopteks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EE9E0CE" wp14:editId="65E435B5">
          <wp:simplePos x="0" y="0"/>
          <wp:positionH relativeFrom="column">
            <wp:posOffset>-899795</wp:posOffset>
          </wp:positionH>
          <wp:positionV relativeFrom="paragraph">
            <wp:posOffset>-449581</wp:posOffset>
          </wp:positionV>
          <wp:extent cx="7575364" cy="10710863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659" cy="10714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3D437" w14:textId="48D45780" w:rsidR="00162F8D" w:rsidRDefault="007D22F8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1F052F0" wp14:editId="73A1BA33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58522" cy="10687050"/>
          <wp:effectExtent l="0" t="0" r="0" b="0"/>
          <wp:wrapNone/>
          <wp:docPr id="2071427936" name="Afbeelding 1" descr="Afbeelding met tekst, schermopname, Lettertyp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427936" name="Afbeelding 1" descr="Afbeelding met tekst, schermopname, Lettertype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522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48CF"/>
    <w:multiLevelType w:val="hybridMultilevel"/>
    <w:tmpl w:val="D6C02E2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A282E"/>
    <w:multiLevelType w:val="hybridMultilevel"/>
    <w:tmpl w:val="322C46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F1AF4"/>
    <w:multiLevelType w:val="hybridMultilevel"/>
    <w:tmpl w:val="811CA0C8"/>
    <w:lvl w:ilvl="0" w:tplc="915E69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20AB0"/>
    <w:multiLevelType w:val="hybridMultilevel"/>
    <w:tmpl w:val="5778124A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5C49"/>
    <w:multiLevelType w:val="hybridMultilevel"/>
    <w:tmpl w:val="36A6C688"/>
    <w:lvl w:ilvl="0" w:tplc="15444C5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423B"/>
    <w:multiLevelType w:val="hybridMultilevel"/>
    <w:tmpl w:val="594AEF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C5E09"/>
    <w:multiLevelType w:val="hybridMultilevel"/>
    <w:tmpl w:val="AA80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3768F"/>
    <w:multiLevelType w:val="hybridMultilevel"/>
    <w:tmpl w:val="42D8EE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EB7975"/>
    <w:multiLevelType w:val="hybridMultilevel"/>
    <w:tmpl w:val="2E724544"/>
    <w:lvl w:ilvl="0" w:tplc="4B9AAE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25F68"/>
    <w:multiLevelType w:val="hybridMultilevel"/>
    <w:tmpl w:val="B5EE16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F105F"/>
    <w:multiLevelType w:val="hybridMultilevel"/>
    <w:tmpl w:val="F4C49C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459F2"/>
    <w:multiLevelType w:val="multilevel"/>
    <w:tmpl w:val="2760E0F6"/>
    <w:lvl w:ilvl="0">
      <w:start w:val="1"/>
      <w:numFmt w:val="decimal"/>
      <w:suff w:val="space"/>
      <w:lvlText w:val="Hoofdstu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Artikel %2 - "/>
      <w:lvlJc w:val="left"/>
      <w:pPr>
        <w:ind w:left="0" w:firstLine="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2D04C21"/>
    <w:multiLevelType w:val="hybridMultilevel"/>
    <w:tmpl w:val="1E74C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C0E58"/>
    <w:multiLevelType w:val="hybridMultilevel"/>
    <w:tmpl w:val="F11EB126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A7A57"/>
    <w:multiLevelType w:val="hybridMultilevel"/>
    <w:tmpl w:val="541E8BE6"/>
    <w:lvl w:ilvl="0" w:tplc="915E69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4990"/>
    <w:multiLevelType w:val="hybridMultilevel"/>
    <w:tmpl w:val="84D216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908AE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20C0F7A"/>
    <w:multiLevelType w:val="hybridMultilevel"/>
    <w:tmpl w:val="0942730A"/>
    <w:lvl w:ilvl="0" w:tplc="15444C5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4007817">
    <w:abstractNumId w:val="16"/>
  </w:num>
  <w:num w:numId="2" w16cid:durableId="527644189">
    <w:abstractNumId w:val="2"/>
  </w:num>
  <w:num w:numId="3" w16cid:durableId="1738698671">
    <w:abstractNumId w:val="15"/>
  </w:num>
  <w:num w:numId="4" w16cid:durableId="545407974">
    <w:abstractNumId w:val="10"/>
  </w:num>
  <w:num w:numId="5" w16cid:durableId="2078361205">
    <w:abstractNumId w:val="9"/>
  </w:num>
  <w:num w:numId="6" w16cid:durableId="766390192">
    <w:abstractNumId w:val="11"/>
  </w:num>
  <w:num w:numId="7" w16cid:durableId="485249072">
    <w:abstractNumId w:val="12"/>
  </w:num>
  <w:num w:numId="8" w16cid:durableId="265159236">
    <w:abstractNumId w:val="5"/>
  </w:num>
  <w:num w:numId="9" w16cid:durableId="1676032321">
    <w:abstractNumId w:val="6"/>
  </w:num>
  <w:num w:numId="10" w16cid:durableId="1411074829">
    <w:abstractNumId w:val="4"/>
  </w:num>
  <w:num w:numId="11" w16cid:durableId="609749660">
    <w:abstractNumId w:val="17"/>
  </w:num>
  <w:num w:numId="12" w16cid:durableId="1671331052">
    <w:abstractNumId w:val="7"/>
  </w:num>
  <w:num w:numId="13" w16cid:durableId="71048090">
    <w:abstractNumId w:val="8"/>
  </w:num>
  <w:num w:numId="14" w16cid:durableId="836964871">
    <w:abstractNumId w:val="14"/>
  </w:num>
  <w:num w:numId="15" w16cid:durableId="1317035057">
    <w:abstractNumId w:val="3"/>
  </w:num>
  <w:num w:numId="16" w16cid:durableId="80569092">
    <w:abstractNumId w:val="13"/>
  </w:num>
  <w:num w:numId="17" w16cid:durableId="528490487">
    <w:abstractNumId w:val="0"/>
  </w:num>
  <w:num w:numId="18" w16cid:durableId="1649094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AA9"/>
    <w:rsid w:val="00003AA9"/>
    <w:rsid w:val="000160F4"/>
    <w:rsid w:val="00017C85"/>
    <w:rsid w:val="00025FE8"/>
    <w:rsid w:val="000314F5"/>
    <w:rsid w:val="00066950"/>
    <w:rsid w:val="00067440"/>
    <w:rsid w:val="00080342"/>
    <w:rsid w:val="00084748"/>
    <w:rsid w:val="000A3D4A"/>
    <w:rsid w:val="000B24E9"/>
    <w:rsid w:val="000B273F"/>
    <w:rsid w:val="000E76BE"/>
    <w:rsid w:val="00107C32"/>
    <w:rsid w:val="00115D6A"/>
    <w:rsid w:val="00124B44"/>
    <w:rsid w:val="00144DA9"/>
    <w:rsid w:val="00160F53"/>
    <w:rsid w:val="00162F8D"/>
    <w:rsid w:val="00166673"/>
    <w:rsid w:val="0018423C"/>
    <w:rsid w:val="00197EB5"/>
    <w:rsid w:val="001A4869"/>
    <w:rsid w:val="001C0017"/>
    <w:rsid w:val="001C280D"/>
    <w:rsid w:val="001C716D"/>
    <w:rsid w:val="001E329A"/>
    <w:rsid w:val="001E3F88"/>
    <w:rsid w:val="001F1E77"/>
    <w:rsid w:val="001F68C1"/>
    <w:rsid w:val="00206475"/>
    <w:rsid w:val="002156B9"/>
    <w:rsid w:val="00226F38"/>
    <w:rsid w:val="00237F95"/>
    <w:rsid w:val="00241AE4"/>
    <w:rsid w:val="00284EA8"/>
    <w:rsid w:val="00292DD7"/>
    <w:rsid w:val="00295447"/>
    <w:rsid w:val="002A3D85"/>
    <w:rsid w:val="002B32B7"/>
    <w:rsid w:val="002B5B86"/>
    <w:rsid w:val="002D308E"/>
    <w:rsid w:val="002E505B"/>
    <w:rsid w:val="003007C2"/>
    <w:rsid w:val="0030290A"/>
    <w:rsid w:val="00344A98"/>
    <w:rsid w:val="003624C9"/>
    <w:rsid w:val="00365605"/>
    <w:rsid w:val="003712C2"/>
    <w:rsid w:val="003C0A5C"/>
    <w:rsid w:val="003D02F6"/>
    <w:rsid w:val="003D0617"/>
    <w:rsid w:val="003D3CB9"/>
    <w:rsid w:val="003E25A1"/>
    <w:rsid w:val="003E4357"/>
    <w:rsid w:val="003F16BB"/>
    <w:rsid w:val="003F486C"/>
    <w:rsid w:val="00415F44"/>
    <w:rsid w:val="00421D44"/>
    <w:rsid w:val="00434DF3"/>
    <w:rsid w:val="00464D8D"/>
    <w:rsid w:val="00467071"/>
    <w:rsid w:val="004742F7"/>
    <w:rsid w:val="0048280A"/>
    <w:rsid w:val="004B137E"/>
    <w:rsid w:val="004B1C34"/>
    <w:rsid w:val="004B561E"/>
    <w:rsid w:val="004F2456"/>
    <w:rsid w:val="004F36D3"/>
    <w:rsid w:val="00507C04"/>
    <w:rsid w:val="00516B4D"/>
    <w:rsid w:val="005244A9"/>
    <w:rsid w:val="00527DCC"/>
    <w:rsid w:val="00534103"/>
    <w:rsid w:val="00535370"/>
    <w:rsid w:val="0056315E"/>
    <w:rsid w:val="0057435F"/>
    <w:rsid w:val="005951F2"/>
    <w:rsid w:val="005A6662"/>
    <w:rsid w:val="005A7937"/>
    <w:rsid w:val="005A7EC8"/>
    <w:rsid w:val="005B1DCA"/>
    <w:rsid w:val="005B6441"/>
    <w:rsid w:val="005C0EDF"/>
    <w:rsid w:val="005D03EC"/>
    <w:rsid w:val="005D5449"/>
    <w:rsid w:val="005D5BE9"/>
    <w:rsid w:val="0061162C"/>
    <w:rsid w:val="00613544"/>
    <w:rsid w:val="006265E0"/>
    <w:rsid w:val="006405B0"/>
    <w:rsid w:val="006565DA"/>
    <w:rsid w:val="00693982"/>
    <w:rsid w:val="006A43B5"/>
    <w:rsid w:val="006C2F5A"/>
    <w:rsid w:val="006D2470"/>
    <w:rsid w:val="006D34B0"/>
    <w:rsid w:val="006D6702"/>
    <w:rsid w:val="006E157C"/>
    <w:rsid w:val="006F13E7"/>
    <w:rsid w:val="006F6BA5"/>
    <w:rsid w:val="00721E22"/>
    <w:rsid w:val="00727AEC"/>
    <w:rsid w:val="007432DF"/>
    <w:rsid w:val="00766CDA"/>
    <w:rsid w:val="00790DF1"/>
    <w:rsid w:val="007A056F"/>
    <w:rsid w:val="007A6B69"/>
    <w:rsid w:val="007A719F"/>
    <w:rsid w:val="007B0E7C"/>
    <w:rsid w:val="007B32A9"/>
    <w:rsid w:val="007D22F8"/>
    <w:rsid w:val="007E373A"/>
    <w:rsid w:val="007E6BC7"/>
    <w:rsid w:val="007E7945"/>
    <w:rsid w:val="007F23DA"/>
    <w:rsid w:val="008307BF"/>
    <w:rsid w:val="00837F80"/>
    <w:rsid w:val="0084008D"/>
    <w:rsid w:val="00841681"/>
    <w:rsid w:val="00844709"/>
    <w:rsid w:val="00852337"/>
    <w:rsid w:val="008558D1"/>
    <w:rsid w:val="008608B5"/>
    <w:rsid w:val="00866555"/>
    <w:rsid w:val="00872A71"/>
    <w:rsid w:val="00896551"/>
    <w:rsid w:val="0089667C"/>
    <w:rsid w:val="008A4BA3"/>
    <w:rsid w:val="008B6C93"/>
    <w:rsid w:val="008F78C4"/>
    <w:rsid w:val="009016CB"/>
    <w:rsid w:val="00906EB4"/>
    <w:rsid w:val="00912DED"/>
    <w:rsid w:val="00931E8E"/>
    <w:rsid w:val="00967B80"/>
    <w:rsid w:val="00981CED"/>
    <w:rsid w:val="009902BF"/>
    <w:rsid w:val="00992C00"/>
    <w:rsid w:val="009A04CF"/>
    <w:rsid w:val="009B5907"/>
    <w:rsid w:val="009D42B5"/>
    <w:rsid w:val="009D71DE"/>
    <w:rsid w:val="009E3EFD"/>
    <w:rsid w:val="009F39E5"/>
    <w:rsid w:val="00A0013A"/>
    <w:rsid w:val="00A046E9"/>
    <w:rsid w:val="00A0531A"/>
    <w:rsid w:val="00A122BF"/>
    <w:rsid w:val="00A265DB"/>
    <w:rsid w:val="00A41C93"/>
    <w:rsid w:val="00A81996"/>
    <w:rsid w:val="00A8482B"/>
    <w:rsid w:val="00A94A75"/>
    <w:rsid w:val="00AB3B1F"/>
    <w:rsid w:val="00AC3C3B"/>
    <w:rsid w:val="00AC4481"/>
    <w:rsid w:val="00AF3503"/>
    <w:rsid w:val="00B11254"/>
    <w:rsid w:val="00B309C9"/>
    <w:rsid w:val="00B47843"/>
    <w:rsid w:val="00B60ACE"/>
    <w:rsid w:val="00BB15D5"/>
    <w:rsid w:val="00BB1B1C"/>
    <w:rsid w:val="00BB311A"/>
    <w:rsid w:val="00BB3B20"/>
    <w:rsid w:val="00C22AC0"/>
    <w:rsid w:val="00C8742C"/>
    <w:rsid w:val="00C93F3B"/>
    <w:rsid w:val="00C97F94"/>
    <w:rsid w:val="00CC3D03"/>
    <w:rsid w:val="00CE25E7"/>
    <w:rsid w:val="00CE2862"/>
    <w:rsid w:val="00CF66ED"/>
    <w:rsid w:val="00D07BC5"/>
    <w:rsid w:val="00D3074D"/>
    <w:rsid w:val="00D60A44"/>
    <w:rsid w:val="00DA3CE8"/>
    <w:rsid w:val="00DA488D"/>
    <w:rsid w:val="00DB095F"/>
    <w:rsid w:val="00DB224D"/>
    <w:rsid w:val="00DF3D8C"/>
    <w:rsid w:val="00E20C2E"/>
    <w:rsid w:val="00E33139"/>
    <w:rsid w:val="00E96F3D"/>
    <w:rsid w:val="00EA76FD"/>
    <w:rsid w:val="00ED06D5"/>
    <w:rsid w:val="00ED1621"/>
    <w:rsid w:val="00EE52A0"/>
    <w:rsid w:val="00EF4F8C"/>
    <w:rsid w:val="00EF7051"/>
    <w:rsid w:val="00EF73C0"/>
    <w:rsid w:val="00F135E2"/>
    <w:rsid w:val="00F15BF1"/>
    <w:rsid w:val="00F227DF"/>
    <w:rsid w:val="00F26438"/>
    <w:rsid w:val="00F3310F"/>
    <w:rsid w:val="00F41601"/>
    <w:rsid w:val="00F52EC1"/>
    <w:rsid w:val="00F629EB"/>
    <w:rsid w:val="00F70D13"/>
    <w:rsid w:val="00FE018F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3D42A"/>
  <w15:docId w15:val="{4D452904-42C6-49C1-A61D-6D5136D2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7C32"/>
  </w:style>
  <w:style w:type="paragraph" w:styleId="Kop1">
    <w:name w:val="heading 1"/>
    <w:basedOn w:val="Standaard"/>
    <w:next w:val="Standaard"/>
    <w:uiPriority w:val="9"/>
    <w:qFormat/>
    <w:rsid w:val="001E3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371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0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AA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721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21E22"/>
  </w:style>
  <w:style w:type="paragraph" w:styleId="Voettekst">
    <w:name w:val="footer"/>
    <w:basedOn w:val="Standaard"/>
    <w:link w:val="VoettekstChar"/>
    <w:uiPriority w:val="99"/>
    <w:unhideWhenUsed/>
    <w:rsid w:val="00721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1E22"/>
  </w:style>
  <w:style w:type="table" w:styleId="Tabelraster">
    <w:name w:val="Table Grid"/>
    <w:basedOn w:val="Standaardtabel"/>
    <w:uiPriority w:val="59"/>
    <w:rsid w:val="0053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9655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A7EC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7EC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847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084748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0D7E4-B5EF-4596-8102-FD114EE7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 Hadi</dc:creator>
  <cp:lastModifiedBy>Barbara Augustinus</cp:lastModifiedBy>
  <cp:revision>5</cp:revision>
  <cp:lastPrinted>2017-09-14T22:30:00Z</cp:lastPrinted>
  <dcterms:created xsi:type="dcterms:W3CDTF">2024-10-05T09:42:00Z</dcterms:created>
  <dcterms:modified xsi:type="dcterms:W3CDTF">2025-02-18T15:41:00Z</dcterms:modified>
</cp:coreProperties>
</file>